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6A4" w:rsidRDefault="00C756A4" w:rsidP="00C756A4">
      <w:pPr>
        <w:pStyle w:val="NormalWeb"/>
      </w:pPr>
      <w:r>
        <w:rPr>
          <w:b/>
          <w:bCs/>
        </w:rPr>
        <w:t>Keynote Lecture – Thursday 6 September – 19.15-20.15</w:t>
      </w:r>
      <w:r>
        <w:br/>
        <w:t xml:space="preserve">Professor Geoff </w:t>
      </w:r>
      <w:proofErr w:type="spellStart"/>
      <w:r>
        <w:t>Berridge</w:t>
      </w:r>
      <w:proofErr w:type="spellEnd"/>
      <w:r>
        <w:t xml:space="preserve">, University of Leicester: ‘Diplomacy and Journalism in the Victorian era: Charles Dickens, the Roving Englishman and the “white gloved </w:t>
      </w:r>
      <w:proofErr w:type="spellStart"/>
      <w:r>
        <w:t>cousinocracy</w:t>
      </w:r>
      <w:proofErr w:type="spellEnd"/>
      <w:r>
        <w:t>”’.</w:t>
      </w:r>
    </w:p>
    <w:p w:rsidR="00C756A4" w:rsidRDefault="00C756A4" w:rsidP="00C756A4">
      <w:pPr>
        <w:pStyle w:val="NormalWeb"/>
      </w:pPr>
      <w:r>
        <w:rPr>
          <w:b/>
          <w:bCs/>
        </w:rPr>
        <w:t>First Panel Session - Friday 7 September - 9.15-10.45</w:t>
      </w:r>
      <w:r>
        <w:br/>
      </w:r>
      <w:r>
        <w:br/>
      </w:r>
      <w:r>
        <w:rPr>
          <w:i/>
          <w:iCs/>
        </w:rPr>
        <w:t xml:space="preserve">Panel </w:t>
      </w:r>
      <w:proofErr w:type="gramStart"/>
      <w:r>
        <w:rPr>
          <w:i/>
          <w:iCs/>
        </w:rPr>
        <w:t>A</w:t>
      </w:r>
      <w:proofErr w:type="gramEnd"/>
      <w:r>
        <w:br/>
        <w:t xml:space="preserve">David </w:t>
      </w:r>
      <w:proofErr w:type="spellStart"/>
      <w:r>
        <w:t>Nickles</w:t>
      </w:r>
      <w:proofErr w:type="spellEnd"/>
      <w:r>
        <w:t>, U.S Department of State, ‘Britain’s attack on Copenhagen (1807) and the Origins of the War of 1812’.</w:t>
      </w:r>
      <w:r>
        <w:br/>
      </w:r>
      <w:proofErr w:type="spellStart"/>
      <w:r>
        <w:t>Aleksander</w:t>
      </w:r>
      <w:proofErr w:type="spellEnd"/>
      <w:r>
        <w:t xml:space="preserve"> </w:t>
      </w:r>
      <w:proofErr w:type="spellStart"/>
      <w:r>
        <w:t>Dańda</w:t>
      </w:r>
      <w:proofErr w:type="spellEnd"/>
      <w:r>
        <w:t xml:space="preserve">, University of </w:t>
      </w:r>
      <w:proofErr w:type="spellStart"/>
      <w:r>
        <w:t>Kracow</w:t>
      </w:r>
      <w:proofErr w:type="spellEnd"/>
      <w:r>
        <w:t xml:space="preserve">, ‘The Treaty of </w:t>
      </w:r>
      <w:proofErr w:type="spellStart"/>
      <w:r>
        <w:t>Wiatangi</w:t>
      </w:r>
      <w:proofErr w:type="spellEnd"/>
      <w:r>
        <w:t xml:space="preserve">: a specific case of nation-founding </w:t>
      </w:r>
      <w:proofErr w:type="gramStart"/>
      <w:r>
        <w:t>mythos’</w:t>
      </w:r>
      <w:proofErr w:type="gramEnd"/>
      <w:r>
        <w:t>.</w:t>
      </w:r>
      <w:r>
        <w:br/>
        <w:t>Matthew Brand, University of East Anglia, ‘The role played by conservative refugees in British politics, c. 1848-1850’.</w:t>
      </w:r>
      <w:r>
        <w:br/>
      </w:r>
      <w:r>
        <w:br/>
      </w:r>
      <w:r>
        <w:rPr>
          <w:i/>
          <w:iCs/>
        </w:rPr>
        <w:t>Panel B</w:t>
      </w:r>
      <w:r>
        <w:br/>
        <w:t xml:space="preserve">Giorgio </w:t>
      </w:r>
      <w:proofErr w:type="spellStart"/>
      <w:r>
        <w:t>Potí</w:t>
      </w:r>
      <w:proofErr w:type="spellEnd"/>
      <w:r>
        <w:t>, European University Institute, Florence, ‘The international resonance of the British repression of the Iraqi revolt in 1919-1921 and the French reaction to the Great Syrian Revolt in 1925-1927’.</w:t>
      </w:r>
      <w:r>
        <w:br/>
        <w:t xml:space="preserve">Carly Beckerman-Boys, University of Birmingham, ‘Party politics, Zionist lobbying: A </w:t>
      </w:r>
      <w:proofErr w:type="spellStart"/>
      <w:r>
        <w:t>Poliheuristic</w:t>
      </w:r>
      <w:proofErr w:type="spellEnd"/>
      <w:r>
        <w:t xml:space="preserve"> analysis of the </w:t>
      </w:r>
      <w:proofErr w:type="spellStart"/>
      <w:r>
        <w:t>Passfield</w:t>
      </w:r>
      <w:proofErr w:type="spellEnd"/>
      <w:r>
        <w:t xml:space="preserve"> White Paper reversal, 1930’.</w:t>
      </w:r>
      <w:r>
        <w:br/>
        <w:t xml:space="preserve">Matthew </w:t>
      </w:r>
      <w:proofErr w:type="spellStart"/>
      <w:r>
        <w:t>Longland</w:t>
      </w:r>
      <w:proofErr w:type="spellEnd"/>
      <w:r>
        <w:t>, University of Nottingham, ‘Self-government and British rule in Palestine, 1920-1936’.</w:t>
      </w:r>
      <w:r>
        <w:br/>
      </w:r>
      <w:r>
        <w:br/>
      </w:r>
      <w:r>
        <w:rPr>
          <w:i/>
          <w:iCs/>
        </w:rPr>
        <w:t>Panel C</w:t>
      </w:r>
      <w:r>
        <w:br/>
        <w:t>Gill Bennett, Foreign and Commonwealth Office, ‘Decision Making in British foreign policy’.</w:t>
      </w:r>
      <w:r>
        <w:br/>
        <w:t>Mark Gilbert, Johns Hopkins University, ‘Progressive intellectuals [Kingsley Martin, G.D.H. Cole, Harold Laski et al] and their foreign policy before and during the Second World War’.</w:t>
      </w:r>
      <w:r>
        <w:br/>
        <w:t>Saho Matsumoto-Best, City University Nagoya, ‘The Round table and the British Commonwealth’.</w:t>
      </w:r>
      <w:r>
        <w:br/>
      </w:r>
      <w:r>
        <w:br/>
      </w:r>
      <w:r>
        <w:rPr>
          <w:i/>
          <w:iCs/>
        </w:rPr>
        <w:t>Panel D</w:t>
      </w:r>
      <w:r>
        <w:br/>
        <w:t>John Young, University of Nottingham, ‘What use is the diplomatic corps? The experience of Ambassador David Bruce at London, 1961-1969’.</w:t>
      </w:r>
      <w:r>
        <w:br/>
        <w:t>Andrew Holt, University of Exeter, ‘Oliver Wright and British foreign policy, 1963-1964’.</w:t>
      </w:r>
      <w:r>
        <w:br/>
        <w:t xml:space="preserve">Kevin </w:t>
      </w:r>
      <w:proofErr w:type="spellStart"/>
      <w:r>
        <w:t>Ruane</w:t>
      </w:r>
      <w:proofErr w:type="spellEnd"/>
      <w:r>
        <w:t>, Canterbury Christ Church University, ‘The Hidden History of Graham Greene’s Vietnam War: Fact and Fiction and The Quiet American’.</w:t>
      </w:r>
    </w:p>
    <w:p w:rsidR="00C756A4" w:rsidRDefault="00C756A4" w:rsidP="00C756A4">
      <w:pPr>
        <w:pStyle w:val="NormalWeb"/>
      </w:pPr>
      <w:r>
        <w:rPr>
          <w:b/>
          <w:bCs/>
        </w:rPr>
        <w:t>Second Panel Session - Friday 7 September - 11.15-12.45</w:t>
      </w:r>
      <w:r>
        <w:br/>
      </w:r>
      <w:r>
        <w:br/>
      </w:r>
      <w:r>
        <w:rPr>
          <w:i/>
          <w:iCs/>
        </w:rPr>
        <w:t xml:space="preserve">Panel </w:t>
      </w:r>
      <w:proofErr w:type="gramStart"/>
      <w:r>
        <w:rPr>
          <w:i/>
          <w:iCs/>
        </w:rPr>
        <w:t>A</w:t>
      </w:r>
      <w:proofErr w:type="gramEnd"/>
      <w:r>
        <w:br/>
        <w:t xml:space="preserve">Daniel </w:t>
      </w:r>
      <w:proofErr w:type="spellStart"/>
      <w:r>
        <w:t>Hucker</w:t>
      </w:r>
      <w:proofErr w:type="spellEnd"/>
      <w:r>
        <w:t>, University of Nottingham, ‘The Public, the Press and preserving the Peace: Influences on British policy at the Peace Conferences at The Hague, 1899 and 1907’.</w:t>
      </w:r>
      <w:r>
        <w:br/>
        <w:t xml:space="preserve">Matthew </w:t>
      </w:r>
      <w:proofErr w:type="spellStart"/>
      <w:r>
        <w:t>Seligmann</w:t>
      </w:r>
      <w:proofErr w:type="spellEnd"/>
      <w:r>
        <w:t>, University of Northampton, ‘The British trade dimension to the Anglo-German Naval Race before 1914’.</w:t>
      </w:r>
      <w:r>
        <w:br/>
        <w:t>Scott Keefer, London School of Economics, ‘Great Britain and Arms Control in the Southern Cone [Argentine-Chile], 1902-1903’.</w:t>
      </w:r>
      <w:r>
        <w:br/>
      </w:r>
      <w:r>
        <w:br/>
      </w:r>
      <w:r>
        <w:rPr>
          <w:i/>
          <w:iCs/>
        </w:rPr>
        <w:t>Panel B</w:t>
      </w:r>
      <w:r>
        <w:br/>
      </w:r>
      <w:r>
        <w:lastRenderedPageBreak/>
        <w:t xml:space="preserve">Simone </w:t>
      </w:r>
      <w:proofErr w:type="spellStart"/>
      <w:r>
        <w:t>Pelizza</w:t>
      </w:r>
      <w:proofErr w:type="spellEnd"/>
      <w:r>
        <w:t>, University of Leeds, ‘Settling the Adriatic Affair: The New Europe, Italy and the Yugoslav Movement, 1915-1918’.</w:t>
      </w:r>
      <w:r>
        <w:br/>
        <w:t>Denis Clark, University of Oxford, ‘Britain and Poland at the Paris Peace Conference, 1919: The Unspoken Assumptions’.</w:t>
      </w:r>
      <w:r>
        <w:br/>
        <w:t xml:space="preserve">Pablo de </w:t>
      </w:r>
      <w:proofErr w:type="spellStart"/>
      <w:r>
        <w:t>Hierro</w:t>
      </w:r>
      <w:proofErr w:type="spellEnd"/>
      <w:r>
        <w:t>, European University Institute, Florence, ‘</w:t>
      </w:r>
      <w:proofErr w:type="gramStart"/>
      <w:r>
        <w:t>Meddling</w:t>
      </w:r>
      <w:proofErr w:type="gramEnd"/>
      <w:r>
        <w:t xml:space="preserve"> in Spanish-Italian relations: The British struggle to maintain its hegemony in the Mediterranean region, 1943-1957’.</w:t>
      </w:r>
      <w:r>
        <w:br/>
      </w:r>
      <w:r>
        <w:br/>
      </w:r>
      <w:r>
        <w:rPr>
          <w:i/>
          <w:iCs/>
        </w:rPr>
        <w:t>Panel C</w:t>
      </w:r>
      <w:r>
        <w:br/>
      </w:r>
      <w:proofErr w:type="spellStart"/>
      <w:r>
        <w:t>Tomila</w:t>
      </w:r>
      <w:proofErr w:type="spellEnd"/>
      <w:r>
        <w:t xml:space="preserve"> </w:t>
      </w:r>
      <w:proofErr w:type="spellStart"/>
      <w:r>
        <w:t>Lankina</w:t>
      </w:r>
      <w:proofErr w:type="spellEnd"/>
      <w:r>
        <w:t>, De Montfort University, ‘Mission or Empire, Word or Sword? The Human Capital legacy in Post-Colonial Democratic Development’.</w:t>
      </w:r>
      <w:r>
        <w:br/>
        <w:t>Nicole Seymour, University of Warwick, ‘The role of gender in constructing and legitimating Imperialism’.</w:t>
      </w:r>
      <w:r>
        <w:br/>
        <w:t>Alex Sutton, University of Warwick, ‘Malayan Independence and British Imperialism’.</w:t>
      </w:r>
      <w:r>
        <w:br/>
      </w:r>
      <w:r>
        <w:br/>
      </w:r>
      <w:r>
        <w:rPr>
          <w:i/>
          <w:iCs/>
        </w:rPr>
        <w:t>Panel D</w:t>
      </w:r>
      <w:r>
        <w:br/>
        <w:t xml:space="preserve">Paul </w:t>
      </w:r>
      <w:proofErr w:type="spellStart"/>
      <w:r>
        <w:t>Corthorn</w:t>
      </w:r>
      <w:proofErr w:type="spellEnd"/>
      <w:r>
        <w:t>, Queen’s University Belfast, ‘The Cold War and British debates over the boycott of the 1980 Moscow Olympics’.</w:t>
      </w:r>
      <w:r>
        <w:br/>
        <w:t xml:space="preserve">Helen Parr, University of </w:t>
      </w:r>
      <w:proofErr w:type="spellStart"/>
      <w:r>
        <w:t>Keele</w:t>
      </w:r>
      <w:proofErr w:type="spellEnd"/>
      <w:r>
        <w:t>, ‘British soldiers in the Falklands War, 1982’.</w:t>
      </w:r>
      <w:r>
        <w:br/>
        <w:t>Richard Smith, Foreign and Commonwealth Office, ‘</w:t>
      </w:r>
      <w:proofErr w:type="gramStart"/>
      <w:r>
        <w:t>A</w:t>
      </w:r>
      <w:proofErr w:type="gramEnd"/>
      <w:r>
        <w:t xml:space="preserve"> lesson in how not to conduct alliance business: Britain and the West Siberian gas pipeline dispute of 1982’.</w:t>
      </w:r>
    </w:p>
    <w:p w:rsidR="00C756A4" w:rsidRDefault="00C756A4" w:rsidP="00C756A4">
      <w:pPr>
        <w:pStyle w:val="NormalWeb"/>
      </w:pPr>
      <w:r>
        <w:rPr>
          <w:b/>
          <w:bCs/>
        </w:rPr>
        <w:t>Third Panel Plenary Session – Friday 7 September - 14.00-16.00</w:t>
      </w:r>
      <w:r>
        <w:br/>
        <w:t>Professor Len Scott, University of Aberystwyth, ‘Forty Years After: The Cuban Missile Crisis’.</w:t>
      </w:r>
    </w:p>
    <w:p w:rsidR="00C756A4" w:rsidRDefault="00C756A4" w:rsidP="00C756A4">
      <w:pPr>
        <w:pStyle w:val="NormalWeb"/>
      </w:pPr>
      <w:r>
        <w:rPr>
          <w:b/>
          <w:bCs/>
        </w:rPr>
        <w:t>Keynote Lecture – Friday 7 September – 18.45-19.45</w:t>
      </w:r>
      <w:r>
        <w:br/>
        <w:t>Professor John Gooch, University of Leeds, ' "</w:t>
      </w:r>
      <w:proofErr w:type="spellStart"/>
      <w:r>
        <w:t>Italiani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imbelles</w:t>
      </w:r>
      <w:proofErr w:type="spellEnd"/>
      <w:r>
        <w:t>": Italy's military record, 1861-1945'</w:t>
      </w:r>
    </w:p>
    <w:p w:rsidR="00C756A4" w:rsidRDefault="00C756A4" w:rsidP="00C756A4">
      <w:pPr>
        <w:pStyle w:val="NormalWeb"/>
      </w:pPr>
      <w:r>
        <w:rPr>
          <w:b/>
          <w:bCs/>
        </w:rPr>
        <w:t>Fourth Panel Session - Saturday 8 September - 9.15-10.45</w:t>
      </w:r>
      <w:r>
        <w:br/>
      </w:r>
      <w:r>
        <w:br/>
      </w:r>
      <w:r>
        <w:rPr>
          <w:i/>
          <w:iCs/>
        </w:rPr>
        <w:t xml:space="preserve">Panel </w:t>
      </w:r>
      <w:proofErr w:type="gramStart"/>
      <w:r>
        <w:rPr>
          <w:i/>
          <w:iCs/>
        </w:rPr>
        <w:t>A</w:t>
      </w:r>
      <w:proofErr w:type="gramEnd"/>
      <w:r>
        <w:br/>
        <w:t>Conan Fischer, University of St Andrews, ‘Political Catholicism and Franco-German relations during the inter-war years’.</w:t>
      </w:r>
      <w:r>
        <w:br/>
        <w:t>Neil Fleming, University of Worcester, ‘Diehard Conservatism and British Appeasement, 1933-1939’.</w:t>
      </w:r>
      <w:r>
        <w:br/>
        <w:t>Neil Forbes, Coventry University, ‘The British Post Office, the development of the telecommunications business, and international diplomacy in the inter-war years’.</w:t>
      </w:r>
      <w:r>
        <w:br/>
      </w:r>
      <w:r>
        <w:br/>
      </w:r>
      <w:r>
        <w:rPr>
          <w:i/>
          <w:iCs/>
        </w:rPr>
        <w:t>Panel B</w:t>
      </w:r>
      <w:r>
        <w:br/>
        <w:t xml:space="preserve">Paul </w:t>
      </w:r>
      <w:proofErr w:type="spellStart"/>
      <w:r>
        <w:t>Doerr</w:t>
      </w:r>
      <w:proofErr w:type="spellEnd"/>
      <w:r>
        <w:t>, Acadia University, ‘Laurence Collier: Foreign Office Dissident’.</w:t>
      </w:r>
      <w:r>
        <w:br/>
      </w:r>
      <w:proofErr w:type="spellStart"/>
      <w:r>
        <w:t>Kaarel</w:t>
      </w:r>
      <w:proofErr w:type="spellEnd"/>
      <w:r>
        <w:t xml:space="preserve"> </w:t>
      </w:r>
      <w:proofErr w:type="spellStart"/>
      <w:r>
        <w:t>Piirimae</w:t>
      </w:r>
      <w:proofErr w:type="spellEnd"/>
      <w:r>
        <w:t>, Estonian National Defence College, ‘Estonia, the Soviet Union and the struggle for British public opinion, 1941-1944’.</w:t>
      </w:r>
      <w:r>
        <w:br/>
        <w:t>Robert Knight, University of Loughborough, ‘Memory and Conspiracy: The British hand-over of the Cossacks revisited’.</w:t>
      </w:r>
      <w:r>
        <w:br/>
      </w:r>
      <w:r>
        <w:br/>
      </w:r>
      <w:r>
        <w:rPr>
          <w:i/>
          <w:iCs/>
        </w:rPr>
        <w:t>Panel C</w:t>
      </w:r>
      <w:r>
        <w:br/>
        <w:t>Jamie Perry, University of Birmingham, ‘Powerless and Frustrated: Britain’s relationship with China during the opening years of the Sino-Japanese War, 1937-1939’.</w:t>
      </w:r>
      <w:r>
        <w:br/>
      </w:r>
      <w:r>
        <w:lastRenderedPageBreak/>
        <w:t xml:space="preserve">Jonathan Colman, University of Salford, ‘Britain and the India-Pakistan Conflict: The </w:t>
      </w:r>
      <w:proofErr w:type="spellStart"/>
      <w:r>
        <w:t>Rann</w:t>
      </w:r>
      <w:proofErr w:type="spellEnd"/>
      <w:r>
        <w:t xml:space="preserve"> of Kutch Crisis, 1965’.</w:t>
      </w:r>
      <w:r>
        <w:br/>
        <w:t>Sung-</w:t>
      </w:r>
      <w:proofErr w:type="spellStart"/>
      <w:r>
        <w:t>yeung</w:t>
      </w:r>
      <w:proofErr w:type="spellEnd"/>
      <w:r>
        <w:t xml:space="preserve"> Kim, University of Sheffield, ‘America’s </w:t>
      </w:r>
      <w:proofErr w:type="spellStart"/>
      <w:r>
        <w:t>Bismackian</w:t>
      </w:r>
      <w:proofErr w:type="spellEnd"/>
      <w:r>
        <w:t xml:space="preserve"> Diplomacy towards East Asia and Korean and Japanese responses, 1969-1976’.</w:t>
      </w:r>
      <w:r>
        <w:br/>
      </w:r>
      <w:r>
        <w:br/>
      </w:r>
      <w:r>
        <w:rPr>
          <w:i/>
          <w:iCs/>
        </w:rPr>
        <w:t>Panel D</w:t>
      </w:r>
      <w:r>
        <w:br/>
        <w:t xml:space="preserve">Graham Jevon, University of Oxford, ‘Anglo-Jordanian relations and the Dismissal of </w:t>
      </w:r>
      <w:proofErr w:type="spellStart"/>
      <w:r>
        <w:t>Glubb</w:t>
      </w:r>
      <w:proofErr w:type="spellEnd"/>
      <w:r>
        <w:t>, 1956: Making informal empire a little less formal’.</w:t>
      </w:r>
      <w:r>
        <w:br/>
        <w:t>Grant Dawson, University of Aberystwyth, ‘Britain’s role in the international interventions in Libya in 2011: A failed outcome for a flawed policy’.</w:t>
      </w:r>
      <w:r>
        <w:br/>
        <w:t>Natalie Martin, University of Loughborough, ‘Turkey, the E.U. and the role of the “well placed Brits”, 1999-2004’.</w:t>
      </w:r>
      <w:r>
        <w:br/>
      </w:r>
      <w:r>
        <w:br/>
      </w:r>
      <w:r>
        <w:rPr>
          <w:b/>
          <w:bCs/>
        </w:rPr>
        <w:t>Fifth Panel Session - Saturday 8 September - 11.15-12.45</w:t>
      </w:r>
      <w:r>
        <w:br/>
      </w:r>
      <w:r>
        <w:br/>
      </w:r>
      <w:r>
        <w:rPr>
          <w:i/>
          <w:iCs/>
        </w:rPr>
        <w:t>Panel A</w:t>
      </w:r>
      <w:r>
        <w:br/>
        <w:t>Takeshi Sugawara, University of East Anglia, ‘On behalf of the League of Nations and the Committee of Imperial Defence: Arthur Balfour and the end of the Anglo-Japanese Alliance, 1919-1923’.</w:t>
      </w:r>
      <w:r>
        <w:br/>
        <w:t>Antony Best, London School of Economics, ‘Interpreting the New Order in East Asia: The City of London and British policy towards the Sino-Japanese war, 1937-1939’.</w:t>
      </w:r>
      <w:r>
        <w:br/>
        <w:t>Douglas Ford, University of Salford, Strategic culture and war preparations against Japan, 1919-1941: The Experience of the U.S. Navy and Royal Navy’.</w:t>
      </w:r>
      <w:r>
        <w:br/>
      </w:r>
      <w:r>
        <w:br/>
      </w:r>
      <w:r>
        <w:rPr>
          <w:i/>
          <w:iCs/>
        </w:rPr>
        <w:t>Panel B</w:t>
      </w:r>
      <w:r>
        <w:br/>
        <w:t xml:space="preserve">David </w:t>
      </w:r>
      <w:proofErr w:type="spellStart"/>
      <w:r>
        <w:t>Varey</w:t>
      </w:r>
      <w:proofErr w:type="spellEnd"/>
      <w:r>
        <w:t xml:space="preserve">, Royal Military College of Canada, ‘The French Connection: Honest </w:t>
      </w:r>
      <w:proofErr w:type="gramStart"/>
      <w:r>
        <w:t>Brokerage ,</w:t>
      </w:r>
      <w:proofErr w:type="gramEnd"/>
      <w:r>
        <w:t xml:space="preserve"> the Foreign Office and the World Disarmament Conference, 1932-1934’.</w:t>
      </w:r>
      <w:r>
        <w:br/>
        <w:t xml:space="preserve">Emily </w:t>
      </w:r>
      <w:proofErr w:type="spellStart"/>
      <w:r>
        <w:t>Haire</w:t>
      </w:r>
      <w:proofErr w:type="spellEnd"/>
      <w:r>
        <w:t>, Queen’s University Belfast, ‘Anglo-French intelligence liaison and the Spanish Civil War’.</w:t>
      </w:r>
      <w:r>
        <w:br/>
        <w:t>Sarah Ann Frank, Trinity College Dublin, ‘Franco-German negotiations and colonial prisoners of war (CPOWS), 1942-1944’.</w:t>
      </w:r>
      <w:r>
        <w:br/>
      </w:r>
      <w:r>
        <w:br/>
      </w:r>
      <w:r>
        <w:rPr>
          <w:i/>
          <w:iCs/>
        </w:rPr>
        <w:t>Panel C</w:t>
      </w:r>
      <w:r>
        <w:br/>
        <w:t xml:space="preserve">Kai </w:t>
      </w:r>
      <w:proofErr w:type="spellStart"/>
      <w:r>
        <w:t>Bruns</w:t>
      </w:r>
      <w:proofErr w:type="spellEnd"/>
      <w:r>
        <w:t xml:space="preserve">, University of </w:t>
      </w:r>
      <w:proofErr w:type="spellStart"/>
      <w:r>
        <w:t>Keele</w:t>
      </w:r>
      <w:proofErr w:type="spellEnd"/>
      <w:r>
        <w:t xml:space="preserve">, ‘U.N. Conference realities in the 1960s: Britain and the negotiation of the 1961 Vienna Convention on Diplomatic </w:t>
      </w:r>
      <w:proofErr w:type="gramStart"/>
      <w:r>
        <w:t>Relations’</w:t>
      </w:r>
      <w:proofErr w:type="gramEnd"/>
      <w:r>
        <w:t>.</w:t>
      </w:r>
      <w:r>
        <w:br/>
        <w:t xml:space="preserve">Eirini </w:t>
      </w:r>
      <w:proofErr w:type="spellStart"/>
      <w:r>
        <w:t>Karamouzi</w:t>
      </w:r>
      <w:proofErr w:type="spellEnd"/>
      <w:r>
        <w:t>, London School of Economics, ‘Explaining the second enlargement: The rationale behind the Nine’s acceptance of Greece’s application for E.E.C. membership, 1975-1976</w:t>
      </w:r>
      <w:r>
        <w:br/>
      </w:r>
      <w:r>
        <w:br/>
      </w:r>
      <w:r>
        <w:rPr>
          <w:i/>
          <w:iCs/>
        </w:rPr>
        <w:t>Panel D</w:t>
      </w:r>
      <w:r>
        <w:br/>
        <w:t xml:space="preserve">John </w:t>
      </w:r>
      <w:proofErr w:type="spellStart"/>
      <w:r>
        <w:t>Kentleton</w:t>
      </w:r>
      <w:proofErr w:type="spellEnd"/>
      <w:r>
        <w:t xml:space="preserve">, University of Liverpool, ‘Franklin Roosevelt in </w:t>
      </w:r>
      <w:proofErr w:type="spellStart"/>
      <w:r>
        <w:t>Retropect</w:t>
      </w:r>
      <w:proofErr w:type="spellEnd"/>
      <w:r>
        <w:t>’.</w:t>
      </w:r>
      <w:r>
        <w:br/>
        <w:t xml:space="preserve">Toshihiko </w:t>
      </w:r>
      <w:proofErr w:type="spellStart"/>
      <w:r>
        <w:t>Aono</w:t>
      </w:r>
      <w:proofErr w:type="spellEnd"/>
      <w:r>
        <w:t xml:space="preserve">, </w:t>
      </w:r>
      <w:proofErr w:type="spellStart"/>
      <w:r>
        <w:t>Hitotsubashi</w:t>
      </w:r>
      <w:proofErr w:type="spellEnd"/>
      <w:r>
        <w:t xml:space="preserve"> University, Tokyo, ‘</w:t>
      </w:r>
      <w:proofErr w:type="gramStart"/>
      <w:r>
        <w:t>Leading</w:t>
      </w:r>
      <w:proofErr w:type="gramEnd"/>
      <w:r>
        <w:t xml:space="preserve"> from behind: Anglo-American diplomacy and third party mediation during the Cuban Missile Crisis’.</w:t>
      </w:r>
      <w:r>
        <w:br/>
        <w:t xml:space="preserve">Simon </w:t>
      </w:r>
      <w:proofErr w:type="spellStart"/>
      <w:r>
        <w:t>Rofe</w:t>
      </w:r>
      <w:proofErr w:type="spellEnd"/>
      <w:r>
        <w:t xml:space="preserve">, School of Oriental and African Studies, ‘Presidential </w:t>
      </w:r>
      <w:proofErr w:type="spellStart"/>
      <w:r>
        <w:t>Peacemaking</w:t>
      </w:r>
      <w:proofErr w:type="spellEnd"/>
      <w:r>
        <w:t>: President George H.W. Bush and the End of the Cold War, 1989-1991’.</w:t>
      </w:r>
    </w:p>
    <w:p w:rsidR="00B42992" w:rsidRDefault="00B42992">
      <w:bookmarkStart w:id="0" w:name="_GoBack"/>
      <w:bookmarkEnd w:id="0"/>
    </w:p>
    <w:sectPr w:rsidR="00B42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9B897D6-E520-4AFB-B34D-369CDB4463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2" w:fontKey="{DAECCBC9-1F32-4D64-A2DE-9B2E0A51C0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A4"/>
    <w:rsid w:val="000E0DE2"/>
    <w:rsid w:val="00B42992"/>
    <w:rsid w:val="00C7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B9251-9F5C-4F30-BEAF-E1D7D6B9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DE2"/>
    <w:pPr>
      <w:spacing w:line="240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56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McDowall</dc:creator>
  <cp:keywords/>
  <dc:description/>
  <cp:lastModifiedBy>Colin McDowall</cp:lastModifiedBy>
  <cp:revision>1</cp:revision>
  <dcterms:created xsi:type="dcterms:W3CDTF">2018-11-14T19:18:00Z</dcterms:created>
  <dcterms:modified xsi:type="dcterms:W3CDTF">2018-11-14T19:18:00Z</dcterms:modified>
</cp:coreProperties>
</file>